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54870" w14:textId="1A0B48C0" w:rsidR="001F125F" w:rsidRPr="001F125F" w:rsidRDefault="009748D5" w:rsidP="001F125F">
      <w:pPr>
        <w:rPr>
          <w:b/>
          <w:bCs/>
        </w:rPr>
      </w:pPr>
      <w:r>
        <w:rPr>
          <w:b/>
          <w:bCs/>
        </w:rPr>
        <w:t>About the role</w:t>
      </w:r>
      <w:r>
        <w:rPr>
          <w:b/>
          <w:bCs/>
        </w:rPr>
        <w:br/>
      </w:r>
      <w:r>
        <w:rPr>
          <w:b/>
          <w:bCs/>
        </w:rPr>
        <w:br/>
      </w:r>
      <w:r w:rsidR="001F125F" w:rsidRPr="001F125F">
        <w:rPr>
          <w:b/>
          <w:bCs/>
        </w:rPr>
        <w:t>Application Portfolio Manager</w:t>
      </w:r>
    </w:p>
    <w:p w14:paraId="4028C1C3" w14:textId="77777777" w:rsidR="001F125F" w:rsidRPr="001F125F" w:rsidRDefault="001F125F" w:rsidP="001F125F">
      <w:r w:rsidRPr="001F125F">
        <w:rPr>
          <w:b/>
          <w:bCs/>
        </w:rPr>
        <w:t>Department:</w:t>
      </w:r>
      <w:r w:rsidRPr="001F125F">
        <w:t xml:space="preserve"> IT Central Services</w:t>
      </w:r>
      <w:r w:rsidRPr="001F125F">
        <w:br/>
      </w:r>
      <w:r w:rsidRPr="001F125F">
        <w:rPr>
          <w:b/>
          <w:bCs/>
        </w:rPr>
        <w:t>Reports To:</w:t>
      </w:r>
      <w:r w:rsidRPr="001F125F">
        <w:t xml:space="preserve"> Director of IT Central Services</w:t>
      </w:r>
      <w:r w:rsidRPr="001F125F">
        <w:br/>
      </w:r>
      <w:r w:rsidRPr="001F125F">
        <w:rPr>
          <w:b/>
          <w:bCs/>
        </w:rPr>
        <w:t>Location:</w:t>
      </w:r>
      <w:r w:rsidRPr="001F125F">
        <w:t xml:space="preserve"> Hybrid – Mesa, AZ</w:t>
      </w:r>
    </w:p>
    <w:p w14:paraId="769E1DD8" w14:textId="77777777" w:rsidR="001F125F" w:rsidRPr="001F125F" w:rsidRDefault="001F125F" w:rsidP="001F125F">
      <w:pPr>
        <w:rPr>
          <w:b/>
          <w:bCs/>
        </w:rPr>
      </w:pPr>
      <w:r w:rsidRPr="001F125F">
        <w:rPr>
          <w:b/>
          <w:bCs/>
        </w:rPr>
        <w:t>Overview</w:t>
      </w:r>
    </w:p>
    <w:p w14:paraId="2AEBD6AA" w14:textId="77777777" w:rsidR="001F125F" w:rsidRPr="001F125F" w:rsidRDefault="001F125F" w:rsidP="001F125F">
      <w:r w:rsidRPr="001F125F">
        <w:t xml:space="preserve">The Application Portfolio Manager (APM) serves as the critical bridge between IT operations and business units, ensuring that our application ecosystem supports strategic goals, operational efficiency, and excellent user experience. This hybrid role combines elements of </w:t>
      </w:r>
      <w:r w:rsidRPr="001F125F">
        <w:rPr>
          <w:b/>
          <w:bCs/>
        </w:rPr>
        <w:t>project management, vendor relationship management, and business analysis</w:t>
      </w:r>
      <w:r w:rsidRPr="001F125F">
        <w:t>, maintaining visibility into the full lifecycle of Vertex Education’s software portfolio.</w:t>
      </w:r>
    </w:p>
    <w:p w14:paraId="34970084" w14:textId="77777777" w:rsidR="001F125F" w:rsidRPr="001F125F" w:rsidRDefault="001F125F" w:rsidP="001F125F">
      <w:r w:rsidRPr="001F125F">
        <w:t>The APM ensures our technology investments are optimized, dependencies are managed, and vendors are held accountable — enabling IT to focus on delivering high-touch support and innovation.</w:t>
      </w:r>
    </w:p>
    <w:p w14:paraId="1FFB89BE" w14:textId="77777777" w:rsidR="001F125F" w:rsidRPr="001F125F" w:rsidRDefault="001F125F" w:rsidP="001F125F">
      <w:r w:rsidRPr="001F125F">
        <w:pict w14:anchorId="2DDC9B75">
          <v:rect id="_x0000_i1049" style="width:0;height:1.5pt" o:hralign="center" o:hrstd="t" o:hr="t" fillcolor="#a0a0a0" stroked="f"/>
        </w:pict>
      </w:r>
    </w:p>
    <w:p w14:paraId="0FE003EF" w14:textId="77777777" w:rsidR="001F125F" w:rsidRPr="001F125F" w:rsidRDefault="001F125F" w:rsidP="001F125F">
      <w:pPr>
        <w:rPr>
          <w:b/>
          <w:bCs/>
        </w:rPr>
      </w:pPr>
      <w:r w:rsidRPr="001F125F">
        <w:rPr>
          <w:b/>
          <w:bCs/>
        </w:rPr>
        <w:t>Key Responsibilities</w:t>
      </w:r>
    </w:p>
    <w:p w14:paraId="2003AD5C" w14:textId="77777777" w:rsidR="001F125F" w:rsidRPr="001F125F" w:rsidRDefault="001F125F" w:rsidP="001F125F">
      <w:pPr>
        <w:numPr>
          <w:ilvl w:val="0"/>
          <w:numId w:val="1"/>
        </w:numPr>
      </w:pPr>
      <w:r w:rsidRPr="001F125F">
        <w:rPr>
          <w:b/>
          <w:bCs/>
        </w:rPr>
        <w:t>Application Lifecycle Management</w:t>
      </w:r>
    </w:p>
    <w:p w14:paraId="481E6B7A" w14:textId="77777777" w:rsidR="001F125F" w:rsidRPr="001F125F" w:rsidRDefault="001F125F" w:rsidP="001F125F">
      <w:pPr>
        <w:numPr>
          <w:ilvl w:val="1"/>
          <w:numId w:val="1"/>
        </w:numPr>
      </w:pPr>
      <w:r w:rsidRPr="001F125F">
        <w:t>Maintain an up-to-date inventory and roadmap of all enterprise applications, including Microsoft 365, Workday, VOIP systems, and security platforms.</w:t>
      </w:r>
    </w:p>
    <w:p w14:paraId="520E04FB" w14:textId="77777777" w:rsidR="001F125F" w:rsidRPr="001F125F" w:rsidRDefault="001F125F" w:rsidP="001F125F">
      <w:pPr>
        <w:numPr>
          <w:ilvl w:val="1"/>
          <w:numId w:val="1"/>
        </w:numPr>
      </w:pPr>
      <w:r w:rsidRPr="001F125F">
        <w:t>Coordinate updates, deprecations, and integrations to ensure minimal disruption to business operations.</w:t>
      </w:r>
    </w:p>
    <w:p w14:paraId="7EE1ECF8" w14:textId="77777777" w:rsidR="001F125F" w:rsidRPr="001F125F" w:rsidRDefault="001F125F" w:rsidP="001F125F">
      <w:pPr>
        <w:numPr>
          <w:ilvl w:val="1"/>
          <w:numId w:val="1"/>
        </w:numPr>
      </w:pPr>
      <w:r w:rsidRPr="001F125F">
        <w:t>Document and communicate post-project outcomes and lessons learned.</w:t>
      </w:r>
    </w:p>
    <w:p w14:paraId="3C4CD37D" w14:textId="77777777" w:rsidR="001F125F" w:rsidRPr="001F125F" w:rsidRDefault="001F125F" w:rsidP="001F125F">
      <w:pPr>
        <w:numPr>
          <w:ilvl w:val="0"/>
          <w:numId w:val="1"/>
        </w:numPr>
      </w:pPr>
      <w:r w:rsidRPr="001F125F">
        <w:rPr>
          <w:b/>
          <w:bCs/>
        </w:rPr>
        <w:t>Vendor Management</w:t>
      </w:r>
    </w:p>
    <w:p w14:paraId="6A5A43BD" w14:textId="77777777" w:rsidR="001F125F" w:rsidRPr="001F125F" w:rsidRDefault="001F125F" w:rsidP="001F125F">
      <w:pPr>
        <w:numPr>
          <w:ilvl w:val="1"/>
          <w:numId w:val="1"/>
        </w:numPr>
      </w:pPr>
      <w:r w:rsidRPr="001F125F">
        <w:t>Act as the primary point of contact for software vendors; manage escalations and service issues.</w:t>
      </w:r>
    </w:p>
    <w:p w14:paraId="23E5A7FE" w14:textId="77777777" w:rsidR="001F125F" w:rsidRPr="001F125F" w:rsidRDefault="001F125F" w:rsidP="001F125F">
      <w:pPr>
        <w:numPr>
          <w:ilvl w:val="1"/>
          <w:numId w:val="1"/>
        </w:numPr>
      </w:pPr>
      <w:r w:rsidRPr="001F125F">
        <w:t xml:space="preserve">Lead </w:t>
      </w:r>
      <w:r w:rsidRPr="001F125F">
        <w:rPr>
          <w:b/>
          <w:bCs/>
        </w:rPr>
        <w:t>Quarterly Business Review (QBR)</w:t>
      </w:r>
      <w:r w:rsidRPr="001F125F">
        <w:t xml:space="preserve"> sessions with strategic vendors.</w:t>
      </w:r>
    </w:p>
    <w:p w14:paraId="3C6A7831" w14:textId="77777777" w:rsidR="001F125F" w:rsidRPr="001F125F" w:rsidRDefault="001F125F" w:rsidP="001F125F">
      <w:pPr>
        <w:numPr>
          <w:ilvl w:val="1"/>
          <w:numId w:val="1"/>
        </w:numPr>
      </w:pPr>
      <w:r w:rsidRPr="001F125F">
        <w:t>Evaluate contract renewals, licensing models, and cost optimization opportunities.</w:t>
      </w:r>
    </w:p>
    <w:p w14:paraId="5B91BD20" w14:textId="77777777" w:rsidR="001F125F" w:rsidRPr="001F125F" w:rsidRDefault="001F125F" w:rsidP="001F125F">
      <w:pPr>
        <w:numPr>
          <w:ilvl w:val="0"/>
          <w:numId w:val="1"/>
        </w:numPr>
      </w:pPr>
      <w:r w:rsidRPr="001F125F">
        <w:rPr>
          <w:b/>
          <w:bCs/>
        </w:rPr>
        <w:t>Project &amp; Business Liaison</w:t>
      </w:r>
    </w:p>
    <w:p w14:paraId="01115FDA" w14:textId="77777777" w:rsidR="001F125F" w:rsidRPr="001F125F" w:rsidRDefault="001F125F" w:rsidP="001F125F">
      <w:pPr>
        <w:numPr>
          <w:ilvl w:val="1"/>
          <w:numId w:val="1"/>
        </w:numPr>
      </w:pPr>
      <w:r w:rsidRPr="001F125F">
        <w:lastRenderedPageBreak/>
        <w:t>Collaborate with department leaders to align technology solutions with business goals.</w:t>
      </w:r>
    </w:p>
    <w:p w14:paraId="1296DEE7" w14:textId="77777777" w:rsidR="001F125F" w:rsidRPr="001F125F" w:rsidRDefault="001F125F" w:rsidP="001F125F">
      <w:pPr>
        <w:numPr>
          <w:ilvl w:val="1"/>
          <w:numId w:val="1"/>
        </w:numPr>
      </w:pPr>
      <w:r w:rsidRPr="001F125F">
        <w:t>Evaluate and prioritize new technology requests based on business value and risk.</w:t>
      </w:r>
    </w:p>
    <w:p w14:paraId="40F1F9F1" w14:textId="77777777" w:rsidR="001F125F" w:rsidRPr="001F125F" w:rsidRDefault="001F125F" w:rsidP="001F125F">
      <w:pPr>
        <w:numPr>
          <w:ilvl w:val="1"/>
          <w:numId w:val="1"/>
        </w:numPr>
      </w:pPr>
      <w:r w:rsidRPr="001F125F">
        <w:t>Partner with IT operations to ensure smooth rollout and adoption of new tools.</w:t>
      </w:r>
    </w:p>
    <w:p w14:paraId="1E0E7678" w14:textId="77777777" w:rsidR="001F125F" w:rsidRPr="001F125F" w:rsidRDefault="001F125F" w:rsidP="001F125F">
      <w:pPr>
        <w:numPr>
          <w:ilvl w:val="0"/>
          <w:numId w:val="1"/>
        </w:numPr>
      </w:pPr>
      <w:r w:rsidRPr="001F125F">
        <w:rPr>
          <w:b/>
          <w:bCs/>
        </w:rPr>
        <w:t>Governance &amp; Metrics</w:t>
      </w:r>
    </w:p>
    <w:p w14:paraId="2BE3A892" w14:textId="77777777" w:rsidR="001F125F" w:rsidRPr="001F125F" w:rsidRDefault="001F125F" w:rsidP="001F125F">
      <w:pPr>
        <w:numPr>
          <w:ilvl w:val="1"/>
          <w:numId w:val="1"/>
        </w:numPr>
      </w:pPr>
      <w:r w:rsidRPr="001F125F">
        <w:t>Establish and track KPIs for application performance, adoption, and vendor responsiveness.</w:t>
      </w:r>
    </w:p>
    <w:p w14:paraId="57C6ADBF" w14:textId="77777777" w:rsidR="001F125F" w:rsidRPr="001F125F" w:rsidRDefault="001F125F" w:rsidP="001F125F">
      <w:pPr>
        <w:numPr>
          <w:ilvl w:val="1"/>
          <w:numId w:val="1"/>
        </w:numPr>
      </w:pPr>
      <w:r w:rsidRPr="001F125F">
        <w:t>Support the “Isha Report” accountability process to identify when escalation or vendor delay metrics indicate the need for this role’s expansion.</w:t>
      </w:r>
    </w:p>
    <w:p w14:paraId="7C0467E0" w14:textId="77777777" w:rsidR="001F125F" w:rsidRPr="001F125F" w:rsidRDefault="001F125F" w:rsidP="001F125F">
      <w:pPr>
        <w:numPr>
          <w:ilvl w:val="1"/>
          <w:numId w:val="1"/>
        </w:numPr>
      </w:pPr>
      <w:r w:rsidRPr="001F125F">
        <w:t>Contribute to risk and compliance reporting related to software and vendor management.</w:t>
      </w:r>
    </w:p>
    <w:p w14:paraId="5012075E" w14:textId="77777777" w:rsidR="001F125F" w:rsidRPr="001F125F" w:rsidRDefault="001F125F" w:rsidP="001F125F">
      <w:r w:rsidRPr="001F125F">
        <w:pict w14:anchorId="0344995F">
          <v:rect id="_x0000_i1050" style="width:0;height:1.5pt" o:hralign="center" o:hrstd="t" o:hr="t" fillcolor="#a0a0a0" stroked="f"/>
        </w:pict>
      </w:r>
    </w:p>
    <w:p w14:paraId="5EB178E3" w14:textId="77777777" w:rsidR="001F125F" w:rsidRPr="001F125F" w:rsidRDefault="001F125F" w:rsidP="001F125F">
      <w:pPr>
        <w:rPr>
          <w:b/>
          <w:bCs/>
        </w:rPr>
      </w:pPr>
      <w:r w:rsidRPr="001F125F">
        <w:rPr>
          <w:b/>
          <w:bCs/>
        </w:rPr>
        <w:t>Qualifications</w:t>
      </w:r>
    </w:p>
    <w:p w14:paraId="59779134" w14:textId="77777777" w:rsidR="001F125F" w:rsidRPr="001F125F" w:rsidRDefault="001F125F" w:rsidP="001F125F">
      <w:pPr>
        <w:numPr>
          <w:ilvl w:val="0"/>
          <w:numId w:val="2"/>
        </w:numPr>
      </w:pPr>
      <w:proofErr w:type="gramStart"/>
      <w:r w:rsidRPr="001F125F">
        <w:t>Bachelor’s degree in Information Technology</w:t>
      </w:r>
      <w:proofErr w:type="gramEnd"/>
      <w:r w:rsidRPr="001F125F">
        <w:t>, Business Administration, or a related field (or equivalent experience).</w:t>
      </w:r>
    </w:p>
    <w:p w14:paraId="5B0A5194" w14:textId="77777777" w:rsidR="001F125F" w:rsidRPr="001F125F" w:rsidRDefault="001F125F" w:rsidP="001F125F">
      <w:pPr>
        <w:numPr>
          <w:ilvl w:val="0"/>
          <w:numId w:val="2"/>
        </w:numPr>
      </w:pPr>
      <w:r w:rsidRPr="001F125F">
        <w:t>5+ years of experience in IT project management, vendor management, or business systems analysis.</w:t>
      </w:r>
    </w:p>
    <w:p w14:paraId="35E884DD" w14:textId="77777777" w:rsidR="001F125F" w:rsidRPr="001F125F" w:rsidRDefault="001F125F" w:rsidP="001F125F">
      <w:pPr>
        <w:numPr>
          <w:ilvl w:val="0"/>
          <w:numId w:val="2"/>
        </w:numPr>
      </w:pPr>
      <w:r w:rsidRPr="001F125F">
        <w:t>Strong understanding of SaaS ecosystems, particularly Microsoft 365 and Workday.</w:t>
      </w:r>
    </w:p>
    <w:p w14:paraId="343DF3EB" w14:textId="77777777" w:rsidR="001F125F" w:rsidRPr="001F125F" w:rsidRDefault="001F125F" w:rsidP="001F125F">
      <w:pPr>
        <w:numPr>
          <w:ilvl w:val="0"/>
          <w:numId w:val="2"/>
        </w:numPr>
      </w:pPr>
      <w:r w:rsidRPr="001F125F">
        <w:t>Excellent communication and relationship-building skills across technical and non-technical teams.</w:t>
      </w:r>
    </w:p>
    <w:p w14:paraId="47C34BD9" w14:textId="77777777" w:rsidR="001F125F" w:rsidRPr="001F125F" w:rsidRDefault="001F125F" w:rsidP="001F125F">
      <w:pPr>
        <w:numPr>
          <w:ilvl w:val="0"/>
          <w:numId w:val="2"/>
        </w:numPr>
      </w:pPr>
      <w:r w:rsidRPr="001F125F">
        <w:t>Demonstrated ability to manage competing priorities and maintain focus under pressure.</w:t>
      </w:r>
    </w:p>
    <w:p w14:paraId="2A4196A1" w14:textId="77777777" w:rsidR="001F125F" w:rsidRPr="001F125F" w:rsidRDefault="001F125F" w:rsidP="001F125F">
      <w:pPr>
        <w:numPr>
          <w:ilvl w:val="0"/>
          <w:numId w:val="2"/>
        </w:numPr>
      </w:pPr>
      <w:r w:rsidRPr="001F125F">
        <w:t>Familiarity with ITIL, Agile, or other structured IT service frameworks preferred.</w:t>
      </w:r>
    </w:p>
    <w:p w14:paraId="313C6D50" w14:textId="77777777" w:rsidR="001F125F" w:rsidRPr="001F125F" w:rsidRDefault="001F125F" w:rsidP="001F125F">
      <w:r w:rsidRPr="001F125F">
        <w:pict w14:anchorId="79BC7806">
          <v:rect id="_x0000_i1051" style="width:0;height:1.5pt" o:hralign="center" o:hrstd="t" o:hr="t" fillcolor="#a0a0a0" stroked="f"/>
        </w:pict>
      </w:r>
    </w:p>
    <w:p w14:paraId="763A7332" w14:textId="77777777" w:rsidR="001F125F" w:rsidRPr="001F125F" w:rsidRDefault="001F125F" w:rsidP="001F125F">
      <w:pPr>
        <w:rPr>
          <w:b/>
          <w:bCs/>
        </w:rPr>
      </w:pPr>
      <w:r w:rsidRPr="001F125F">
        <w:rPr>
          <w:b/>
          <w:bCs/>
        </w:rPr>
        <w:t>What We Look For</w:t>
      </w:r>
    </w:p>
    <w:p w14:paraId="3B623CE6" w14:textId="77777777" w:rsidR="001F125F" w:rsidRPr="001F125F" w:rsidRDefault="001F125F" w:rsidP="001F125F">
      <w:pPr>
        <w:numPr>
          <w:ilvl w:val="0"/>
          <w:numId w:val="3"/>
        </w:numPr>
      </w:pPr>
      <w:r w:rsidRPr="001F125F">
        <w:rPr>
          <w:b/>
          <w:bCs/>
        </w:rPr>
        <w:t>Business first, IT second</w:t>
      </w:r>
      <w:r w:rsidRPr="001F125F">
        <w:t xml:space="preserve"> – Understands business needs before proposing technical solutions.</w:t>
      </w:r>
    </w:p>
    <w:p w14:paraId="42C72796" w14:textId="77777777" w:rsidR="001F125F" w:rsidRPr="001F125F" w:rsidRDefault="001F125F" w:rsidP="001F125F">
      <w:pPr>
        <w:numPr>
          <w:ilvl w:val="0"/>
          <w:numId w:val="3"/>
        </w:numPr>
      </w:pPr>
      <w:r w:rsidRPr="001F125F">
        <w:rPr>
          <w:b/>
          <w:bCs/>
        </w:rPr>
        <w:lastRenderedPageBreak/>
        <w:t>Proactive mindset</w:t>
      </w:r>
      <w:r w:rsidRPr="001F125F">
        <w:t xml:space="preserve"> – Anticipates and prevents issues before they impact users.</w:t>
      </w:r>
    </w:p>
    <w:p w14:paraId="6D466BC6" w14:textId="77777777" w:rsidR="001F125F" w:rsidRPr="001F125F" w:rsidRDefault="001F125F" w:rsidP="001F125F">
      <w:pPr>
        <w:numPr>
          <w:ilvl w:val="0"/>
          <w:numId w:val="3"/>
        </w:numPr>
      </w:pPr>
      <w:r w:rsidRPr="001F125F">
        <w:rPr>
          <w:b/>
          <w:bCs/>
        </w:rPr>
        <w:t>Solution-oriented communicator</w:t>
      </w:r>
      <w:r w:rsidRPr="001F125F">
        <w:t xml:space="preserve"> – Keeps conversations concise and actionable (Sundown Rule: no more than three replies per thread).</w:t>
      </w:r>
    </w:p>
    <w:p w14:paraId="41A1734E" w14:textId="77777777" w:rsidR="001F125F" w:rsidRPr="001F125F" w:rsidRDefault="001F125F" w:rsidP="001F125F">
      <w:pPr>
        <w:numPr>
          <w:ilvl w:val="0"/>
          <w:numId w:val="3"/>
        </w:numPr>
      </w:pPr>
      <w:r w:rsidRPr="001F125F">
        <w:rPr>
          <w:b/>
          <w:bCs/>
        </w:rPr>
        <w:t>Accountability</w:t>
      </w:r>
      <w:r w:rsidRPr="001F125F">
        <w:t xml:space="preserve"> – Meets commitments and follows through on vendor and project deliverables.</w:t>
      </w:r>
    </w:p>
    <w:p w14:paraId="69D15239" w14:textId="77777777" w:rsidR="001F125F" w:rsidRPr="001F125F" w:rsidRDefault="001F125F" w:rsidP="001F125F">
      <w:pPr>
        <w:numPr>
          <w:ilvl w:val="0"/>
          <w:numId w:val="3"/>
        </w:numPr>
      </w:pPr>
      <w:r w:rsidRPr="001F125F">
        <w:rPr>
          <w:b/>
          <w:bCs/>
        </w:rPr>
        <w:t>Sense of urgency</w:t>
      </w:r>
      <w:r w:rsidRPr="001F125F">
        <w:t xml:space="preserve"> – Recognizes that responsiveness builds trust across teams.</w:t>
      </w:r>
    </w:p>
    <w:p w14:paraId="1E4C3B36" w14:textId="77777777" w:rsidR="001F125F" w:rsidRPr="001F125F" w:rsidRDefault="001F125F" w:rsidP="001F125F">
      <w:pPr>
        <w:numPr>
          <w:ilvl w:val="0"/>
          <w:numId w:val="3"/>
        </w:numPr>
      </w:pPr>
      <w:r w:rsidRPr="001F125F">
        <w:rPr>
          <w:b/>
          <w:bCs/>
        </w:rPr>
        <w:t>Continuous learning</w:t>
      </w:r>
      <w:r w:rsidRPr="001F125F">
        <w:t xml:space="preserve"> – Maintains deep, resourceful knowledge of Vertex’s technology stack and industry trends.</w:t>
      </w:r>
    </w:p>
    <w:p w14:paraId="6D884CAC" w14:textId="77777777" w:rsidR="001F125F" w:rsidRPr="001F125F" w:rsidRDefault="001F125F" w:rsidP="001F125F">
      <w:r w:rsidRPr="001F125F">
        <w:pict w14:anchorId="4E5565F5">
          <v:rect id="_x0000_i1052" style="width:0;height:1.5pt" o:hralign="center" o:hrstd="t" o:hr="t" fillcolor="#a0a0a0" stroked="f"/>
        </w:pict>
      </w:r>
    </w:p>
    <w:p w14:paraId="20F25C52" w14:textId="77777777" w:rsidR="001F125F" w:rsidRPr="001F125F" w:rsidRDefault="001F125F" w:rsidP="001F125F">
      <w:pPr>
        <w:rPr>
          <w:b/>
          <w:bCs/>
        </w:rPr>
      </w:pPr>
      <w:r w:rsidRPr="001F125F">
        <w:rPr>
          <w:b/>
          <w:bCs/>
        </w:rPr>
        <w:t>Success Metrics</w:t>
      </w:r>
    </w:p>
    <w:p w14:paraId="0CCC76C1" w14:textId="77777777" w:rsidR="001F125F" w:rsidRPr="001F125F" w:rsidRDefault="001F125F" w:rsidP="001F125F">
      <w:pPr>
        <w:numPr>
          <w:ilvl w:val="0"/>
          <w:numId w:val="4"/>
        </w:numPr>
      </w:pPr>
      <w:r w:rsidRPr="001F125F">
        <w:t>Reduction in Level 1 &amp; 2 time spent on vendor escalations.</w:t>
      </w:r>
    </w:p>
    <w:p w14:paraId="1AF49019" w14:textId="77777777" w:rsidR="001F125F" w:rsidRPr="001F125F" w:rsidRDefault="001F125F" w:rsidP="001F125F">
      <w:pPr>
        <w:numPr>
          <w:ilvl w:val="0"/>
          <w:numId w:val="4"/>
        </w:numPr>
      </w:pPr>
      <w:r w:rsidRPr="001F125F">
        <w:t>Improved resolution times for “vendor-dependent” breach reasons in the Isha Report.</w:t>
      </w:r>
    </w:p>
    <w:p w14:paraId="3348DB96" w14:textId="77777777" w:rsidR="001F125F" w:rsidRPr="001F125F" w:rsidRDefault="001F125F" w:rsidP="001F125F">
      <w:pPr>
        <w:numPr>
          <w:ilvl w:val="0"/>
          <w:numId w:val="4"/>
        </w:numPr>
      </w:pPr>
      <w:r w:rsidRPr="001F125F">
        <w:t>Increased visibility into application lifecycle and vendor performance.</w:t>
      </w:r>
    </w:p>
    <w:p w14:paraId="0D1CCE6E" w14:textId="77777777" w:rsidR="001F125F" w:rsidRPr="001F125F" w:rsidRDefault="001F125F" w:rsidP="001F125F">
      <w:pPr>
        <w:numPr>
          <w:ilvl w:val="0"/>
          <w:numId w:val="4"/>
        </w:numPr>
      </w:pPr>
      <w:r w:rsidRPr="001F125F">
        <w:t>Documented post-project lessons learned and applied improvements.</w:t>
      </w:r>
    </w:p>
    <w:p w14:paraId="3427A8CD" w14:textId="77777777" w:rsidR="009A346D" w:rsidRDefault="009A346D"/>
    <w:p w14:paraId="2219E8FC" w14:textId="77777777" w:rsidR="009748D5" w:rsidRDefault="009748D5"/>
    <w:p w14:paraId="7924D56B" w14:textId="77777777" w:rsidR="009748D5" w:rsidRDefault="009748D5"/>
    <w:p w14:paraId="74F01B6E" w14:textId="77777777" w:rsidR="00932CA8" w:rsidRPr="00932CA8" w:rsidRDefault="009748D5" w:rsidP="00932CA8">
      <w:r>
        <w:t>Job Description for posting</w:t>
      </w:r>
      <w:r>
        <w:br/>
      </w:r>
      <w:r>
        <w:br/>
      </w:r>
      <w:r w:rsidR="00932CA8" w:rsidRPr="00932CA8">
        <w:rPr>
          <w:b/>
          <w:bCs/>
        </w:rPr>
        <w:t>Position Title:</w:t>
      </w:r>
      <w:r w:rsidR="00932CA8" w:rsidRPr="00932CA8">
        <w:t xml:space="preserve"> Application Portfolio Manager</w:t>
      </w:r>
      <w:r w:rsidR="00932CA8" w:rsidRPr="00932CA8">
        <w:br/>
      </w:r>
      <w:r w:rsidR="00932CA8" w:rsidRPr="00932CA8">
        <w:rPr>
          <w:b/>
          <w:bCs/>
        </w:rPr>
        <w:t>Department:</w:t>
      </w:r>
      <w:r w:rsidR="00932CA8" w:rsidRPr="00932CA8">
        <w:t xml:space="preserve"> IT Central Services</w:t>
      </w:r>
      <w:r w:rsidR="00932CA8" w:rsidRPr="00932CA8">
        <w:br/>
      </w:r>
      <w:r w:rsidR="00932CA8" w:rsidRPr="00932CA8">
        <w:rPr>
          <w:b/>
          <w:bCs/>
        </w:rPr>
        <w:t>Location:</w:t>
      </w:r>
      <w:r w:rsidR="00932CA8" w:rsidRPr="00932CA8">
        <w:t xml:space="preserve"> Mesa, AZ (Hybrid)</w:t>
      </w:r>
      <w:r w:rsidR="00932CA8" w:rsidRPr="00932CA8">
        <w:br/>
      </w:r>
      <w:r w:rsidR="00932CA8" w:rsidRPr="00932CA8">
        <w:rPr>
          <w:b/>
          <w:bCs/>
        </w:rPr>
        <w:t>Reports To:</w:t>
      </w:r>
      <w:r w:rsidR="00932CA8" w:rsidRPr="00932CA8">
        <w:t xml:space="preserve"> Director of IT Central Services</w:t>
      </w:r>
      <w:r w:rsidR="00932CA8" w:rsidRPr="00932CA8">
        <w:br/>
      </w:r>
      <w:r w:rsidR="00932CA8" w:rsidRPr="00932CA8">
        <w:rPr>
          <w:b/>
          <w:bCs/>
        </w:rPr>
        <w:t>FLSA Status:</w:t>
      </w:r>
      <w:r w:rsidR="00932CA8" w:rsidRPr="00932CA8">
        <w:t xml:space="preserve"> Exempt, Full-Time</w:t>
      </w:r>
    </w:p>
    <w:p w14:paraId="3A592F11" w14:textId="77777777" w:rsidR="00932CA8" w:rsidRPr="00932CA8" w:rsidRDefault="00932CA8" w:rsidP="00932CA8">
      <w:r w:rsidRPr="00932CA8">
        <w:pict w14:anchorId="7FD8196E">
          <v:rect id="_x0000_i1099" style="width:0;height:1.5pt" o:hralign="center" o:hrstd="t" o:hr="t" fillcolor="#a0a0a0" stroked="f"/>
        </w:pict>
      </w:r>
    </w:p>
    <w:p w14:paraId="0A6F6C6E" w14:textId="77777777" w:rsidR="00932CA8" w:rsidRPr="00932CA8" w:rsidRDefault="00932CA8" w:rsidP="00932CA8">
      <w:pPr>
        <w:rPr>
          <w:b/>
          <w:bCs/>
        </w:rPr>
      </w:pPr>
      <w:r w:rsidRPr="00932CA8">
        <w:rPr>
          <w:b/>
          <w:bCs/>
        </w:rPr>
        <w:t>About Vertex Education</w:t>
      </w:r>
    </w:p>
    <w:p w14:paraId="6F9F75D9" w14:textId="77777777" w:rsidR="00932CA8" w:rsidRPr="00932CA8" w:rsidRDefault="00932CA8" w:rsidP="00932CA8">
      <w:r w:rsidRPr="00932CA8">
        <w:t xml:space="preserve">Vertex Education provides exceptional support services to charter schools, empowering educators to focus on what matters most — student success. Our IT Central Services team </w:t>
      </w:r>
      <w:r w:rsidRPr="00932CA8">
        <w:lastRenderedPageBreak/>
        <w:t>leads the charge in delivering secure, scalable, and efficient technology solutions that enable growth and innovation across the organization.</w:t>
      </w:r>
    </w:p>
    <w:p w14:paraId="53790762" w14:textId="77777777" w:rsidR="00932CA8" w:rsidRPr="00932CA8" w:rsidRDefault="00932CA8" w:rsidP="00932CA8">
      <w:r w:rsidRPr="00932CA8">
        <w:pict w14:anchorId="20547E96">
          <v:rect id="_x0000_i1100" style="width:0;height:1.5pt" o:hralign="center" o:hrstd="t" o:hr="t" fillcolor="#a0a0a0" stroked="f"/>
        </w:pict>
      </w:r>
    </w:p>
    <w:p w14:paraId="651D16B0" w14:textId="77777777" w:rsidR="00932CA8" w:rsidRPr="00932CA8" w:rsidRDefault="00932CA8" w:rsidP="00932CA8">
      <w:pPr>
        <w:rPr>
          <w:b/>
          <w:bCs/>
        </w:rPr>
      </w:pPr>
      <w:r w:rsidRPr="00932CA8">
        <w:rPr>
          <w:b/>
          <w:bCs/>
        </w:rPr>
        <w:t>Position Overview</w:t>
      </w:r>
    </w:p>
    <w:p w14:paraId="27FC40D8" w14:textId="77777777" w:rsidR="00932CA8" w:rsidRPr="00932CA8" w:rsidRDefault="00932CA8" w:rsidP="00932CA8">
      <w:r w:rsidRPr="00932CA8">
        <w:t xml:space="preserve">The </w:t>
      </w:r>
      <w:r w:rsidRPr="00932CA8">
        <w:rPr>
          <w:b/>
          <w:bCs/>
        </w:rPr>
        <w:t>Application Portfolio Manager (APM)</w:t>
      </w:r>
      <w:r w:rsidRPr="00932CA8">
        <w:t xml:space="preserve"> bridges the gap between IT operations and business units, ensuring Vertex Education’s application ecosystem operates efficiently and strategically. This role combines </w:t>
      </w:r>
      <w:r w:rsidRPr="00932CA8">
        <w:rPr>
          <w:b/>
          <w:bCs/>
        </w:rPr>
        <w:t>project management, vendor relationship management, and business analysis</w:t>
      </w:r>
      <w:r w:rsidRPr="00932CA8">
        <w:t xml:space="preserve"> to manage the lifecycle of key platforms like Microsoft 365, Workday, VOIP systems, and security tools.</w:t>
      </w:r>
    </w:p>
    <w:p w14:paraId="13506F52" w14:textId="77777777" w:rsidR="00932CA8" w:rsidRPr="00932CA8" w:rsidRDefault="00932CA8" w:rsidP="00932CA8">
      <w:r w:rsidRPr="00932CA8">
        <w:t>The APM ensures technology decisions are business-driven, vendors are accountable, and IT remains focused on providing exceptional service delivery.</w:t>
      </w:r>
    </w:p>
    <w:p w14:paraId="0FCB4FE5" w14:textId="77777777" w:rsidR="00932CA8" w:rsidRPr="00932CA8" w:rsidRDefault="00932CA8" w:rsidP="00932CA8">
      <w:r w:rsidRPr="00932CA8">
        <w:pict w14:anchorId="6488F59D">
          <v:rect id="_x0000_i1101" style="width:0;height:1.5pt" o:hralign="center" o:hrstd="t" o:hr="t" fillcolor="#a0a0a0" stroked="f"/>
        </w:pict>
      </w:r>
    </w:p>
    <w:p w14:paraId="05C4B307" w14:textId="77777777" w:rsidR="00932CA8" w:rsidRPr="00932CA8" w:rsidRDefault="00932CA8" w:rsidP="00932CA8">
      <w:pPr>
        <w:rPr>
          <w:b/>
          <w:bCs/>
        </w:rPr>
      </w:pPr>
      <w:r w:rsidRPr="00932CA8">
        <w:rPr>
          <w:b/>
          <w:bCs/>
        </w:rPr>
        <w:t>Key Responsibilities</w:t>
      </w:r>
    </w:p>
    <w:p w14:paraId="6614B4CF" w14:textId="77777777" w:rsidR="00932CA8" w:rsidRPr="00932CA8" w:rsidRDefault="00932CA8" w:rsidP="00932CA8">
      <w:pPr>
        <w:numPr>
          <w:ilvl w:val="0"/>
          <w:numId w:val="5"/>
        </w:numPr>
      </w:pPr>
      <w:r w:rsidRPr="00932CA8">
        <w:t xml:space="preserve">Maintain visibility </w:t>
      </w:r>
      <w:proofErr w:type="gramStart"/>
      <w:r w:rsidRPr="00932CA8">
        <w:t>into</w:t>
      </w:r>
      <w:proofErr w:type="gramEnd"/>
      <w:r w:rsidRPr="00932CA8">
        <w:t xml:space="preserve"> all major application ecosystems and their dependencies.</w:t>
      </w:r>
    </w:p>
    <w:p w14:paraId="43695BEA" w14:textId="77777777" w:rsidR="00932CA8" w:rsidRPr="00932CA8" w:rsidRDefault="00932CA8" w:rsidP="00932CA8">
      <w:pPr>
        <w:numPr>
          <w:ilvl w:val="0"/>
          <w:numId w:val="5"/>
        </w:numPr>
      </w:pPr>
      <w:r w:rsidRPr="00932CA8">
        <w:t>Manage vendor escalations and service delivery expectations.</w:t>
      </w:r>
    </w:p>
    <w:p w14:paraId="3BF7FD5E" w14:textId="77777777" w:rsidR="00932CA8" w:rsidRPr="00932CA8" w:rsidRDefault="00932CA8" w:rsidP="00932CA8">
      <w:pPr>
        <w:numPr>
          <w:ilvl w:val="0"/>
          <w:numId w:val="5"/>
        </w:numPr>
      </w:pPr>
      <w:r w:rsidRPr="00932CA8">
        <w:t>Lead Quarterly Business Reviews (QBRs) with key vendors.</w:t>
      </w:r>
    </w:p>
    <w:p w14:paraId="33BFE56D" w14:textId="77777777" w:rsidR="00932CA8" w:rsidRPr="00932CA8" w:rsidRDefault="00932CA8" w:rsidP="00932CA8">
      <w:pPr>
        <w:numPr>
          <w:ilvl w:val="0"/>
          <w:numId w:val="5"/>
        </w:numPr>
      </w:pPr>
      <w:r w:rsidRPr="00932CA8">
        <w:t>Coordinate lifecycle planning, updates, and risk mitigation.</w:t>
      </w:r>
    </w:p>
    <w:p w14:paraId="63D15E1D" w14:textId="77777777" w:rsidR="00932CA8" w:rsidRPr="00932CA8" w:rsidRDefault="00932CA8" w:rsidP="00932CA8">
      <w:pPr>
        <w:numPr>
          <w:ilvl w:val="0"/>
          <w:numId w:val="5"/>
        </w:numPr>
      </w:pPr>
      <w:r w:rsidRPr="00932CA8">
        <w:t>Evaluate new technology requests and ensure alignment with strategic goals.</w:t>
      </w:r>
    </w:p>
    <w:p w14:paraId="72145E5E" w14:textId="77777777" w:rsidR="00932CA8" w:rsidRPr="00932CA8" w:rsidRDefault="00932CA8" w:rsidP="00932CA8">
      <w:pPr>
        <w:numPr>
          <w:ilvl w:val="0"/>
          <w:numId w:val="5"/>
        </w:numPr>
      </w:pPr>
      <w:r w:rsidRPr="00932CA8">
        <w:t>Collaborate with IT operations to document and improve post-project outcomes.</w:t>
      </w:r>
    </w:p>
    <w:p w14:paraId="12752234" w14:textId="77777777" w:rsidR="00932CA8" w:rsidRPr="00932CA8" w:rsidRDefault="00932CA8" w:rsidP="00932CA8">
      <w:pPr>
        <w:numPr>
          <w:ilvl w:val="0"/>
          <w:numId w:val="5"/>
        </w:numPr>
      </w:pPr>
      <w:r w:rsidRPr="00932CA8">
        <w:t>Track performance metrics and report on vendor responsiveness and system stability.</w:t>
      </w:r>
    </w:p>
    <w:p w14:paraId="32ADE7A7" w14:textId="77777777" w:rsidR="00932CA8" w:rsidRPr="00932CA8" w:rsidRDefault="00932CA8" w:rsidP="00932CA8">
      <w:r w:rsidRPr="00932CA8">
        <w:pict w14:anchorId="75437FEB">
          <v:rect id="_x0000_i1102" style="width:0;height:1.5pt" o:hralign="center" o:hrstd="t" o:hr="t" fillcolor="#a0a0a0" stroked="f"/>
        </w:pict>
      </w:r>
    </w:p>
    <w:p w14:paraId="549CC570" w14:textId="77777777" w:rsidR="00932CA8" w:rsidRPr="00932CA8" w:rsidRDefault="00932CA8" w:rsidP="00932CA8">
      <w:pPr>
        <w:rPr>
          <w:b/>
          <w:bCs/>
        </w:rPr>
      </w:pPr>
      <w:r w:rsidRPr="00932CA8">
        <w:rPr>
          <w:b/>
          <w:bCs/>
        </w:rPr>
        <w:t>Qualifications</w:t>
      </w:r>
    </w:p>
    <w:p w14:paraId="1D4F3660" w14:textId="77777777" w:rsidR="00932CA8" w:rsidRPr="00932CA8" w:rsidRDefault="00932CA8" w:rsidP="00932CA8">
      <w:r w:rsidRPr="00932CA8">
        <w:rPr>
          <w:b/>
          <w:bCs/>
        </w:rPr>
        <w:t>Required:</w:t>
      </w:r>
    </w:p>
    <w:p w14:paraId="02E5CECE" w14:textId="77777777" w:rsidR="00932CA8" w:rsidRPr="00932CA8" w:rsidRDefault="00932CA8" w:rsidP="00932CA8">
      <w:pPr>
        <w:numPr>
          <w:ilvl w:val="0"/>
          <w:numId w:val="6"/>
        </w:numPr>
      </w:pPr>
      <w:proofErr w:type="gramStart"/>
      <w:r w:rsidRPr="00932CA8">
        <w:t>Bachelor’s degree in Information Technology</w:t>
      </w:r>
      <w:proofErr w:type="gramEnd"/>
      <w:r w:rsidRPr="00932CA8">
        <w:t>, Business, or related field, or equivalent experience.</w:t>
      </w:r>
    </w:p>
    <w:p w14:paraId="453B64B7" w14:textId="77777777" w:rsidR="00932CA8" w:rsidRPr="00932CA8" w:rsidRDefault="00932CA8" w:rsidP="00932CA8">
      <w:pPr>
        <w:numPr>
          <w:ilvl w:val="0"/>
          <w:numId w:val="6"/>
        </w:numPr>
      </w:pPr>
      <w:r w:rsidRPr="00932CA8">
        <w:t>5+ years of experience in IT project management, vendor management, or business systems analysis.</w:t>
      </w:r>
    </w:p>
    <w:p w14:paraId="12939CF3" w14:textId="77777777" w:rsidR="00932CA8" w:rsidRPr="00932CA8" w:rsidRDefault="00932CA8" w:rsidP="00932CA8">
      <w:pPr>
        <w:numPr>
          <w:ilvl w:val="0"/>
          <w:numId w:val="6"/>
        </w:numPr>
      </w:pPr>
      <w:r w:rsidRPr="00932CA8">
        <w:lastRenderedPageBreak/>
        <w:t>Familiarity with SaaS and enterprise platforms such as Microsoft 365, Workday, and VOIP systems.</w:t>
      </w:r>
    </w:p>
    <w:p w14:paraId="43F8BFF0" w14:textId="77777777" w:rsidR="00932CA8" w:rsidRPr="00932CA8" w:rsidRDefault="00932CA8" w:rsidP="00932CA8">
      <w:pPr>
        <w:numPr>
          <w:ilvl w:val="0"/>
          <w:numId w:val="6"/>
        </w:numPr>
      </w:pPr>
      <w:r w:rsidRPr="00932CA8">
        <w:t>Strong communication and relationship-building skills across teams.</w:t>
      </w:r>
    </w:p>
    <w:p w14:paraId="38E833BA" w14:textId="77777777" w:rsidR="00932CA8" w:rsidRPr="00932CA8" w:rsidRDefault="00932CA8" w:rsidP="00932CA8">
      <w:r w:rsidRPr="00932CA8">
        <w:rPr>
          <w:b/>
          <w:bCs/>
        </w:rPr>
        <w:t>Preferred:</w:t>
      </w:r>
    </w:p>
    <w:p w14:paraId="3F1542BC" w14:textId="77777777" w:rsidR="00932CA8" w:rsidRPr="00932CA8" w:rsidRDefault="00932CA8" w:rsidP="00932CA8">
      <w:pPr>
        <w:numPr>
          <w:ilvl w:val="0"/>
          <w:numId w:val="7"/>
        </w:numPr>
      </w:pPr>
      <w:r w:rsidRPr="00932CA8">
        <w:t>Experience leading cross-functional IT/business initiatives.</w:t>
      </w:r>
    </w:p>
    <w:p w14:paraId="2DADE9CF" w14:textId="77777777" w:rsidR="00932CA8" w:rsidRPr="00932CA8" w:rsidRDefault="00932CA8" w:rsidP="00932CA8">
      <w:pPr>
        <w:numPr>
          <w:ilvl w:val="0"/>
          <w:numId w:val="7"/>
        </w:numPr>
      </w:pPr>
      <w:r w:rsidRPr="00932CA8">
        <w:t>Knowledge of ITIL or Agile frameworks.</w:t>
      </w:r>
    </w:p>
    <w:p w14:paraId="03EF76EE" w14:textId="77777777" w:rsidR="00932CA8" w:rsidRPr="00932CA8" w:rsidRDefault="00932CA8" w:rsidP="00932CA8">
      <w:pPr>
        <w:numPr>
          <w:ilvl w:val="0"/>
          <w:numId w:val="7"/>
        </w:numPr>
      </w:pPr>
      <w:r w:rsidRPr="00932CA8">
        <w:t>Certification in project or vendor management (PMP, VMO, etc.).</w:t>
      </w:r>
    </w:p>
    <w:p w14:paraId="14B23BF1" w14:textId="77777777" w:rsidR="00932CA8" w:rsidRPr="00932CA8" w:rsidRDefault="00932CA8" w:rsidP="00932CA8">
      <w:r w:rsidRPr="00932CA8">
        <w:pict w14:anchorId="398F4C30">
          <v:rect id="_x0000_i1103" style="width:0;height:1.5pt" o:hralign="center" o:hrstd="t" o:hr="t" fillcolor="#a0a0a0" stroked="f"/>
        </w:pict>
      </w:r>
    </w:p>
    <w:p w14:paraId="14B237DD" w14:textId="77777777" w:rsidR="00932CA8" w:rsidRPr="00932CA8" w:rsidRDefault="00932CA8" w:rsidP="00932CA8">
      <w:pPr>
        <w:rPr>
          <w:b/>
          <w:bCs/>
        </w:rPr>
      </w:pPr>
      <w:r w:rsidRPr="00932CA8">
        <w:rPr>
          <w:b/>
          <w:bCs/>
        </w:rPr>
        <w:t>Core Values &amp; Work Style</w:t>
      </w:r>
    </w:p>
    <w:p w14:paraId="1415CC50" w14:textId="77777777" w:rsidR="00932CA8" w:rsidRPr="00932CA8" w:rsidRDefault="00932CA8" w:rsidP="00932CA8">
      <w:pPr>
        <w:numPr>
          <w:ilvl w:val="0"/>
          <w:numId w:val="8"/>
        </w:numPr>
      </w:pPr>
      <w:r w:rsidRPr="00932CA8">
        <w:rPr>
          <w:b/>
          <w:bCs/>
        </w:rPr>
        <w:t>Business first, IT second</w:t>
      </w:r>
      <w:r w:rsidRPr="00932CA8">
        <w:t xml:space="preserve"> – Always align technical decisions with business value.</w:t>
      </w:r>
    </w:p>
    <w:p w14:paraId="234BE74A" w14:textId="77777777" w:rsidR="00932CA8" w:rsidRPr="00932CA8" w:rsidRDefault="00932CA8" w:rsidP="00932CA8">
      <w:pPr>
        <w:numPr>
          <w:ilvl w:val="0"/>
          <w:numId w:val="8"/>
        </w:numPr>
      </w:pPr>
      <w:r w:rsidRPr="00932CA8">
        <w:rPr>
          <w:b/>
          <w:bCs/>
        </w:rPr>
        <w:t>Proactive awareness</w:t>
      </w:r>
      <w:r w:rsidRPr="00932CA8">
        <w:t xml:space="preserve"> – Anticipate and prevent issues before they escalate.</w:t>
      </w:r>
    </w:p>
    <w:p w14:paraId="31F4CDA3" w14:textId="77777777" w:rsidR="00932CA8" w:rsidRPr="00932CA8" w:rsidRDefault="00932CA8" w:rsidP="00932CA8">
      <w:pPr>
        <w:numPr>
          <w:ilvl w:val="0"/>
          <w:numId w:val="8"/>
        </w:numPr>
      </w:pPr>
      <w:r w:rsidRPr="00932CA8">
        <w:rPr>
          <w:b/>
          <w:bCs/>
        </w:rPr>
        <w:t>High urgency &amp; accountability</w:t>
      </w:r>
      <w:r w:rsidRPr="00932CA8">
        <w:t xml:space="preserve"> – Meet commitments and keep communication tight.</w:t>
      </w:r>
    </w:p>
    <w:p w14:paraId="1781B232" w14:textId="77777777" w:rsidR="00932CA8" w:rsidRPr="00932CA8" w:rsidRDefault="00932CA8" w:rsidP="00932CA8">
      <w:pPr>
        <w:numPr>
          <w:ilvl w:val="0"/>
          <w:numId w:val="8"/>
        </w:numPr>
      </w:pPr>
      <w:r w:rsidRPr="00932CA8">
        <w:rPr>
          <w:b/>
          <w:bCs/>
        </w:rPr>
        <w:t>Sundown Rule:</w:t>
      </w:r>
      <w:r w:rsidRPr="00932CA8">
        <w:t xml:space="preserve"> No more than three email replies per thread — act, resolve, and move forward.</w:t>
      </w:r>
    </w:p>
    <w:p w14:paraId="659DE2AE" w14:textId="77777777" w:rsidR="00932CA8" w:rsidRPr="00932CA8" w:rsidRDefault="00932CA8" w:rsidP="00932CA8">
      <w:pPr>
        <w:numPr>
          <w:ilvl w:val="0"/>
          <w:numId w:val="8"/>
        </w:numPr>
      </w:pPr>
      <w:r w:rsidRPr="00932CA8">
        <w:rPr>
          <w:b/>
          <w:bCs/>
        </w:rPr>
        <w:t>Continuous learning</w:t>
      </w:r>
      <w:r w:rsidRPr="00932CA8">
        <w:t xml:space="preserve"> – Stay informed on emerging technologies and industry trends.</w:t>
      </w:r>
    </w:p>
    <w:p w14:paraId="750E2817" w14:textId="77777777" w:rsidR="00932CA8" w:rsidRPr="00932CA8" w:rsidRDefault="00932CA8" w:rsidP="00932CA8">
      <w:r w:rsidRPr="00932CA8">
        <w:pict w14:anchorId="496AA3FB">
          <v:rect id="_x0000_i1104" style="width:0;height:1.5pt" o:hralign="center" o:hrstd="t" o:hr="t" fillcolor="#a0a0a0" stroked="f"/>
        </w:pict>
      </w:r>
    </w:p>
    <w:p w14:paraId="3B24F65D" w14:textId="77777777" w:rsidR="00932CA8" w:rsidRPr="00932CA8" w:rsidRDefault="00932CA8" w:rsidP="00932CA8">
      <w:pPr>
        <w:rPr>
          <w:b/>
          <w:bCs/>
        </w:rPr>
      </w:pPr>
      <w:r w:rsidRPr="00932CA8">
        <w:rPr>
          <w:b/>
          <w:bCs/>
        </w:rPr>
        <w:t>Compensation &amp; Benefits</w:t>
      </w:r>
    </w:p>
    <w:p w14:paraId="140C18F1" w14:textId="294E758E" w:rsidR="00932CA8" w:rsidRPr="00932CA8" w:rsidRDefault="00932CA8" w:rsidP="00932CA8">
      <w:pPr>
        <w:numPr>
          <w:ilvl w:val="0"/>
          <w:numId w:val="9"/>
        </w:numPr>
      </w:pPr>
      <w:r w:rsidRPr="00932CA8">
        <w:t>Competitive salary (anticipated range</w:t>
      </w:r>
      <w:proofErr w:type="gramStart"/>
      <w:r w:rsidRPr="00932CA8">
        <w:t>:</w:t>
      </w:r>
      <w:r>
        <w:rPr>
          <w:b/>
          <w:bCs/>
        </w:rPr>
        <w:t xml:space="preserve"> </w:t>
      </w:r>
      <w:r w:rsidRPr="00932CA8">
        <w:t>)</w:t>
      </w:r>
      <w:proofErr w:type="gramEnd"/>
    </w:p>
    <w:p w14:paraId="2F259025" w14:textId="77777777" w:rsidR="00932CA8" w:rsidRPr="00932CA8" w:rsidRDefault="00932CA8" w:rsidP="00932CA8">
      <w:pPr>
        <w:numPr>
          <w:ilvl w:val="0"/>
          <w:numId w:val="9"/>
        </w:numPr>
      </w:pPr>
      <w:r w:rsidRPr="00932CA8">
        <w:t>Comprehensive medical, dental, and vision insurance</w:t>
      </w:r>
    </w:p>
    <w:p w14:paraId="4F17B6EE" w14:textId="77777777" w:rsidR="00932CA8" w:rsidRPr="00932CA8" w:rsidRDefault="00932CA8" w:rsidP="00932CA8">
      <w:pPr>
        <w:numPr>
          <w:ilvl w:val="0"/>
          <w:numId w:val="9"/>
        </w:numPr>
      </w:pPr>
      <w:r w:rsidRPr="00932CA8">
        <w:t>Paid time off, holidays, and sick leave</w:t>
      </w:r>
    </w:p>
    <w:p w14:paraId="5BD199FB" w14:textId="77777777" w:rsidR="00932CA8" w:rsidRPr="00932CA8" w:rsidRDefault="00932CA8" w:rsidP="00932CA8">
      <w:pPr>
        <w:numPr>
          <w:ilvl w:val="0"/>
          <w:numId w:val="9"/>
        </w:numPr>
      </w:pPr>
      <w:r w:rsidRPr="00932CA8">
        <w:t>401(k) retirement plan with employer match</w:t>
      </w:r>
    </w:p>
    <w:p w14:paraId="130D2401" w14:textId="77777777" w:rsidR="00932CA8" w:rsidRPr="00932CA8" w:rsidRDefault="00932CA8" w:rsidP="00932CA8">
      <w:pPr>
        <w:numPr>
          <w:ilvl w:val="0"/>
          <w:numId w:val="9"/>
        </w:numPr>
      </w:pPr>
      <w:r w:rsidRPr="00932CA8">
        <w:t>Professional development opportunities</w:t>
      </w:r>
    </w:p>
    <w:p w14:paraId="7A2AEA77" w14:textId="77777777" w:rsidR="00932CA8" w:rsidRPr="00932CA8" w:rsidRDefault="00932CA8" w:rsidP="00932CA8">
      <w:r w:rsidRPr="00932CA8">
        <w:pict w14:anchorId="1B21A628">
          <v:rect id="_x0000_i1105" style="width:0;height:1.5pt" o:hralign="center" o:hrstd="t" o:hr="t" fillcolor="#a0a0a0" stroked="f"/>
        </w:pict>
      </w:r>
    </w:p>
    <w:p w14:paraId="5B71C898" w14:textId="77777777" w:rsidR="00932CA8" w:rsidRPr="00932CA8" w:rsidRDefault="00932CA8" w:rsidP="00932CA8">
      <w:pPr>
        <w:rPr>
          <w:b/>
          <w:bCs/>
        </w:rPr>
      </w:pPr>
      <w:r w:rsidRPr="00932CA8">
        <w:rPr>
          <w:b/>
          <w:bCs/>
        </w:rPr>
        <w:t>Equal Opportunity Statement</w:t>
      </w:r>
    </w:p>
    <w:p w14:paraId="372968AE" w14:textId="77777777" w:rsidR="00932CA8" w:rsidRPr="00932CA8" w:rsidRDefault="00932CA8" w:rsidP="00932CA8">
      <w:r w:rsidRPr="00932CA8">
        <w:lastRenderedPageBreak/>
        <w:t>Vertex Education is an Equal Opportunity Employer. We celebrate diversity and are committed to creating an inclusive environment for all employees.</w:t>
      </w:r>
    </w:p>
    <w:p w14:paraId="7B1BCF4E" w14:textId="4AA19F8C" w:rsidR="009748D5" w:rsidRDefault="009748D5"/>
    <w:sectPr w:rsidR="009748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8684C"/>
    <w:multiLevelType w:val="multilevel"/>
    <w:tmpl w:val="15407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F60D40"/>
    <w:multiLevelType w:val="multilevel"/>
    <w:tmpl w:val="FA66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1B6AAB"/>
    <w:multiLevelType w:val="multilevel"/>
    <w:tmpl w:val="E6109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C014A9"/>
    <w:multiLevelType w:val="multilevel"/>
    <w:tmpl w:val="7274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9673BB"/>
    <w:multiLevelType w:val="multilevel"/>
    <w:tmpl w:val="49E4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2E1CE2"/>
    <w:multiLevelType w:val="multilevel"/>
    <w:tmpl w:val="6654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3118F8"/>
    <w:multiLevelType w:val="multilevel"/>
    <w:tmpl w:val="14A8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061A07"/>
    <w:multiLevelType w:val="multilevel"/>
    <w:tmpl w:val="54026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C45479"/>
    <w:multiLevelType w:val="multilevel"/>
    <w:tmpl w:val="B942B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9347589">
    <w:abstractNumId w:val="8"/>
  </w:num>
  <w:num w:numId="2" w16cid:durableId="578639636">
    <w:abstractNumId w:val="5"/>
  </w:num>
  <w:num w:numId="3" w16cid:durableId="1436097922">
    <w:abstractNumId w:val="7"/>
  </w:num>
  <w:num w:numId="4" w16cid:durableId="1149370744">
    <w:abstractNumId w:val="2"/>
  </w:num>
  <w:num w:numId="5" w16cid:durableId="451679954">
    <w:abstractNumId w:val="4"/>
  </w:num>
  <w:num w:numId="6" w16cid:durableId="520096288">
    <w:abstractNumId w:val="3"/>
  </w:num>
  <w:num w:numId="7" w16cid:durableId="30694546">
    <w:abstractNumId w:val="0"/>
  </w:num>
  <w:num w:numId="8" w16cid:durableId="1508517672">
    <w:abstractNumId w:val="1"/>
  </w:num>
  <w:num w:numId="9" w16cid:durableId="14459265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25F"/>
    <w:rsid w:val="001F125F"/>
    <w:rsid w:val="00450A90"/>
    <w:rsid w:val="006D2D6A"/>
    <w:rsid w:val="00820BCA"/>
    <w:rsid w:val="00932CA8"/>
    <w:rsid w:val="009748D5"/>
    <w:rsid w:val="009A3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E11C8"/>
  <w15:chartTrackingRefBased/>
  <w15:docId w15:val="{3C50D6C9-CCAE-4970-B9A2-EDC0416FF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12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12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12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12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12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12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2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2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2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2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12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12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12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12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12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2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2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25F"/>
    <w:rPr>
      <w:rFonts w:eastAsiaTheme="majorEastAsia" w:cstheme="majorBidi"/>
      <w:color w:val="272727" w:themeColor="text1" w:themeTint="D8"/>
    </w:rPr>
  </w:style>
  <w:style w:type="paragraph" w:styleId="Title">
    <w:name w:val="Title"/>
    <w:basedOn w:val="Normal"/>
    <w:next w:val="Normal"/>
    <w:link w:val="TitleChar"/>
    <w:uiPriority w:val="10"/>
    <w:qFormat/>
    <w:rsid w:val="001F12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2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2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2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25F"/>
    <w:pPr>
      <w:spacing w:before="160"/>
      <w:jc w:val="center"/>
    </w:pPr>
    <w:rPr>
      <w:i/>
      <w:iCs/>
      <w:color w:val="404040" w:themeColor="text1" w:themeTint="BF"/>
    </w:rPr>
  </w:style>
  <w:style w:type="character" w:customStyle="1" w:styleId="QuoteChar">
    <w:name w:val="Quote Char"/>
    <w:basedOn w:val="DefaultParagraphFont"/>
    <w:link w:val="Quote"/>
    <w:uiPriority w:val="29"/>
    <w:rsid w:val="001F125F"/>
    <w:rPr>
      <w:i/>
      <w:iCs/>
      <w:color w:val="404040" w:themeColor="text1" w:themeTint="BF"/>
    </w:rPr>
  </w:style>
  <w:style w:type="paragraph" w:styleId="ListParagraph">
    <w:name w:val="List Paragraph"/>
    <w:basedOn w:val="Normal"/>
    <w:uiPriority w:val="34"/>
    <w:qFormat/>
    <w:rsid w:val="001F125F"/>
    <w:pPr>
      <w:ind w:left="720"/>
      <w:contextualSpacing/>
    </w:pPr>
  </w:style>
  <w:style w:type="character" w:styleId="IntenseEmphasis">
    <w:name w:val="Intense Emphasis"/>
    <w:basedOn w:val="DefaultParagraphFont"/>
    <w:uiPriority w:val="21"/>
    <w:qFormat/>
    <w:rsid w:val="001F125F"/>
    <w:rPr>
      <w:i/>
      <w:iCs/>
      <w:color w:val="0F4761" w:themeColor="accent1" w:themeShade="BF"/>
    </w:rPr>
  </w:style>
  <w:style w:type="paragraph" w:styleId="IntenseQuote">
    <w:name w:val="Intense Quote"/>
    <w:basedOn w:val="Normal"/>
    <w:next w:val="Normal"/>
    <w:link w:val="IntenseQuoteChar"/>
    <w:uiPriority w:val="30"/>
    <w:qFormat/>
    <w:rsid w:val="001F12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125F"/>
    <w:rPr>
      <w:i/>
      <w:iCs/>
      <w:color w:val="0F4761" w:themeColor="accent1" w:themeShade="BF"/>
    </w:rPr>
  </w:style>
  <w:style w:type="character" w:styleId="IntenseReference">
    <w:name w:val="Intense Reference"/>
    <w:basedOn w:val="DefaultParagraphFont"/>
    <w:uiPriority w:val="32"/>
    <w:qFormat/>
    <w:rsid w:val="001F125F"/>
    <w:rPr>
      <w:b/>
      <w:bCs/>
      <w:smallCaps/>
      <w:color w:val="0F4761" w:themeColor="accent1" w:themeShade="BF"/>
      <w:spacing w:val="5"/>
    </w:rPr>
  </w:style>
  <w:style w:type="paragraph" w:styleId="NormalWeb">
    <w:name w:val="Normal (Web)"/>
    <w:basedOn w:val="Normal"/>
    <w:uiPriority w:val="99"/>
    <w:semiHidden/>
    <w:unhideWhenUsed/>
    <w:rsid w:val="00932CA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1C9BF02C6EFD489697654E40EBF6CE" ma:contentTypeVersion="14" ma:contentTypeDescription="Create a new document." ma:contentTypeScope="" ma:versionID="b3a30faa6b78e8e443bdcde51d7b195e">
  <xsd:schema xmlns:xsd="http://www.w3.org/2001/XMLSchema" xmlns:xs="http://www.w3.org/2001/XMLSchema" xmlns:p="http://schemas.microsoft.com/office/2006/metadata/properties" xmlns:ns3="585107cd-c1cb-4379-b68a-60d9b85e4b65" xmlns:ns4="adb4337a-3480-4465-8de4-1eef23277408" targetNamespace="http://schemas.microsoft.com/office/2006/metadata/properties" ma:root="true" ma:fieldsID="a02e0b9e79ce55b59f24e905aa92fade" ns3:_="" ns4:_="">
    <xsd:import namespace="585107cd-c1cb-4379-b68a-60d9b85e4b65"/>
    <xsd:import namespace="adb4337a-3480-4465-8de4-1eef23277408"/>
    <xsd:element name="properties">
      <xsd:complexType>
        <xsd:sequence>
          <xsd:element name="documentManagement">
            <xsd:complexType>
              <xsd:all>
                <xsd:element ref="ns3:MediaServiceDateTaken" minOccurs="0"/>
                <xsd:element ref="ns3:MigrationWizId" minOccurs="0"/>
                <xsd:element ref="ns3:MigrationWizIdPermissions" minOccurs="0"/>
                <xsd:element ref="ns3:MigrationWizIdVersio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4:MigrationSourceID"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107cd-c1cb-4379-b68a-60d9b85e4b6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igrationWizId" ma:index="9" nillable="true" ma:displayName="MigrationWizId" ma:internalName="MigrationWizId">
      <xsd:simpleType>
        <xsd:restriction base="dms:Text"/>
      </xsd:simpleType>
    </xsd:element>
    <xsd:element name="MigrationWizIdPermissions" ma:index="10" nillable="true" ma:displayName="MigrationWizIdPermissions" ma:internalName="MigrationWizIdPermissions">
      <xsd:simpleType>
        <xsd:restriction base="dms:Text"/>
      </xsd:simpleType>
    </xsd:element>
    <xsd:element name="MigrationWizIdVersion" ma:index="11" nillable="true" ma:displayName="MigrationWizIdVersion" ma:internalName="MigrationWizIdVersion">
      <xsd:simpleType>
        <xsd:restriction base="dms:Text"/>
      </xsd:simpleType>
    </xsd:element>
    <xsd:element name="_activity" ma:index="12" nillable="true" ma:displayName="_activity" ma:hidden="true" ma:internalName="_activity">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b4337a-3480-4465-8de4-1eef23277408" elementFormDefault="qualified">
    <xsd:import namespace="http://schemas.microsoft.com/office/2006/documentManagement/types"/>
    <xsd:import namespace="http://schemas.microsoft.com/office/infopath/2007/PartnerControls"/>
    <xsd:element name="MigrationSourceID" ma:index="17" nillable="true" ma:displayName="MigrationSourceID" ma:internalName="MigrationSource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85107cd-c1cb-4379-b68a-60d9b85e4b65" xsi:nil="true"/>
    <MigrationWizId xmlns="585107cd-c1cb-4379-b68a-60d9b85e4b65" xsi:nil="true"/>
    <MigrationWizIdVersion xmlns="585107cd-c1cb-4379-b68a-60d9b85e4b65" xsi:nil="true"/>
    <MigrationWizIdPermissions xmlns="585107cd-c1cb-4379-b68a-60d9b85e4b65" xsi:nil="true"/>
  </documentManagement>
</p:properties>
</file>

<file path=customXml/itemProps1.xml><?xml version="1.0" encoding="utf-8"?>
<ds:datastoreItem xmlns:ds="http://schemas.openxmlformats.org/officeDocument/2006/customXml" ds:itemID="{BD52C506-594B-4BC8-89A6-F14A848A7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107cd-c1cb-4379-b68a-60d9b85e4b65"/>
    <ds:schemaRef ds:uri="adb4337a-3480-4465-8de4-1eef23277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D72827-8EFF-4FA2-9494-9BAF5AD11155}">
  <ds:schemaRefs>
    <ds:schemaRef ds:uri="http://schemas.microsoft.com/sharepoint/v3/contenttype/forms"/>
  </ds:schemaRefs>
</ds:datastoreItem>
</file>

<file path=customXml/itemProps3.xml><?xml version="1.0" encoding="utf-8"?>
<ds:datastoreItem xmlns:ds="http://schemas.openxmlformats.org/officeDocument/2006/customXml" ds:itemID="{B4D9DC2B-6747-476D-8ABB-732B64AEF61C}">
  <ds:schemaRefs>
    <ds:schemaRef ds:uri="http://www.w3.org/XML/1998/namespace"/>
    <ds:schemaRef ds:uri="http://schemas.microsoft.com/office/2006/metadata/properties"/>
    <ds:schemaRef ds:uri="http://purl.org/dc/elements/1.1/"/>
    <ds:schemaRef ds:uri="http://schemas.microsoft.com/office/infopath/2007/PartnerControls"/>
    <ds:schemaRef ds:uri="http://purl.org/dc/dcmitype/"/>
    <ds:schemaRef ds:uri="http://schemas.microsoft.com/office/2006/documentManagement/types"/>
    <ds:schemaRef ds:uri="585107cd-c1cb-4379-b68a-60d9b85e4b65"/>
    <ds:schemaRef ds:uri="http://schemas.openxmlformats.org/package/2006/metadata/core-properties"/>
    <ds:schemaRef ds:uri="adb4337a-3480-4465-8de4-1eef23277408"/>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861</Words>
  <Characters>5718</Characters>
  <Application>Microsoft Office Word</Application>
  <DocSecurity>0</DocSecurity>
  <Lines>136</Lines>
  <Paragraphs>86</Paragraphs>
  <ScaleCrop>false</ScaleCrop>
  <Company>Vertex Education</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Bell</dc:creator>
  <cp:keywords/>
  <dc:description/>
  <cp:lastModifiedBy>Cody Bell</cp:lastModifiedBy>
  <cp:revision>2</cp:revision>
  <dcterms:created xsi:type="dcterms:W3CDTF">2025-10-14T20:10:00Z</dcterms:created>
  <dcterms:modified xsi:type="dcterms:W3CDTF">2025-10-14T20:10:00Z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0x010100CC1C9BF02C6EFD489697654E40EBF6CE</vt:lpwstr>
  </property>
</Properties>
</file>